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1A" w:rsidRPr="00211F1A" w:rsidRDefault="00211F1A" w:rsidP="00211F1A">
      <w:pPr>
        <w:spacing w:before="100" w:beforeAutospacing="1" w:after="100" w:afterAutospacing="1" w:line="240" w:lineRule="auto"/>
        <w:jc w:val="both"/>
        <w:rPr>
          <w:rFonts w:ascii="Times New Roman" w:eastAsia="Times New Roman" w:hAnsi="Times New Roman" w:cs="Times New Roman"/>
          <w:sz w:val="24"/>
          <w:szCs w:val="24"/>
        </w:rPr>
      </w:pPr>
      <w:r w:rsidRPr="00211F1A">
        <w:rPr>
          <w:rFonts w:ascii="Times New Roman" w:eastAsia="Times New Roman" w:hAnsi="Times New Roman" w:cs="Times New Roman"/>
          <w:sz w:val="24"/>
          <w:szCs w:val="24"/>
        </w:rPr>
        <w:t xml:space="preserve">              </w:t>
      </w:r>
      <w:r w:rsidRPr="00211F1A">
        <w:rPr>
          <w:rFonts w:ascii="Times New Roman" w:eastAsia="Times New Roman" w:hAnsi="Times New Roman" w:cs="Times New Roman"/>
          <w:sz w:val="24"/>
          <w:szCs w:val="24"/>
          <w:lang w:val="sr-Cyrl-CS"/>
        </w:rPr>
        <w:t xml:space="preserve">            </w:t>
      </w:r>
      <w:r w:rsidRPr="00211F1A">
        <w:rPr>
          <w:rFonts w:ascii="Times New Roman" w:eastAsia="Times New Roman" w:hAnsi="Times New Roman" w:cs="Times New Roman"/>
          <w:sz w:val="24"/>
          <w:szCs w:val="24"/>
        </w:rPr>
        <w:t xml:space="preserve">  </w:t>
      </w:r>
      <w:r w:rsidRPr="00211F1A">
        <w:rPr>
          <w:rFonts w:ascii="Times New Roman" w:eastAsia="Times New Roman" w:hAnsi="Times New Roman" w:cs="Times New Roman"/>
          <w:noProof/>
          <w:sz w:val="24"/>
          <w:szCs w:val="24"/>
        </w:rPr>
        <w:drawing>
          <wp:inline distT="0" distB="0" distL="0" distR="0">
            <wp:extent cx="390525" cy="571500"/>
            <wp:effectExtent l="0" t="0" r="9525" b="0"/>
            <wp:docPr id="1" name="Picture 1" descr="C:\Users\korisnik\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Temp\msohtmlclip1\01\clip_image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571500"/>
                    </a:xfrm>
                    <a:prstGeom prst="rect">
                      <a:avLst/>
                    </a:prstGeom>
                    <a:noFill/>
                    <a:ln>
                      <a:noFill/>
                    </a:ln>
                  </pic:spPr>
                </pic:pic>
              </a:graphicData>
            </a:graphic>
          </wp:inline>
        </w:drawing>
      </w:r>
      <w:r w:rsidRPr="00211F1A">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4968"/>
      </w:tblGrid>
      <w:tr w:rsidR="00211F1A" w:rsidRPr="00211F1A" w:rsidTr="00211F1A">
        <w:tc>
          <w:tcPr>
            <w:tcW w:w="4968" w:type="dxa"/>
            <w:hideMark/>
          </w:tcPr>
          <w:p w:rsidR="00211F1A" w:rsidRPr="00211F1A" w:rsidRDefault="00211F1A" w:rsidP="00211F1A">
            <w:pPr>
              <w:spacing w:before="100" w:beforeAutospacing="1" w:after="100" w:afterAutospacing="1" w:line="240" w:lineRule="auto"/>
              <w:jc w:val="center"/>
              <w:rPr>
                <w:rFonts w:ascii="Times New Roman" w:eastAsia="Times New Roman" w:hAnsi="Times New Roman" w:cs="Times New Roman"/>
                <w:sz w:val="24"/>
                <w:szCs w:val="24"/>
              </w:rPr>
            </w:pPr>
            <w:r w:rsidRPr="00211F1A">
              <w:rPr>
                <w:rFonts w:ascii="Times New Roman" w:eastAsia="Times New Roman" w:hAnsi="Times New Roman" w:cs="Times New Roman"/>
                <w:sz w:val="24"/>
                <w:szCs w:val="24"/>
                <w:lang w:val="sr-Cyrl-CS"/>
              </w:rPr>
              <w:t>Република Србија</w:t>
            </w:r>
          </w:p>
        </w:tc>
      </w:tr>
      <w:tr w:rsidR="00211F1A" w:rsidRPr="00211F1A" w:rsidTr="00211F1A">
        <w:tc>
          <w:tcPr>
            <w:tcW w:w="4968" w:type="dxa"/>
            <w:hideMark/>
          </w:tcPr>
          <w:p w:rsidR="00211F1A" w:rsidRPr="00211F1A" w:rsidRDefault="00211F1A" w:rsidP="00211F1A">
            <w:pPr>
              <w:spacing w:before="100" w:beforeAutospacing="1" w:after="100" w:afterAutospacing="1" w:line="240" w:lineRule="auto"/>
              <w:jc w:val="center"/>
              <w:rPr>
                <w:rFonts w:ascii="Times New Roman" w:eastAsia="Times New Roman" w:hAnsi="Times New Roman" w:cs="Times New Roman"/>
                <w:sz w:val="24"/>
                <w:szCs w:val="24"/>
              </w:rPr>
            </w:pPr>
            <w:r w:rsidRPr="00211F1A">
              <w:rPr>
                <w:rFonts w:ascii="Times New Roman" w:eastAsia="Times New Roman" w:hAnsi="Times New Roman" w:cs="Times New Roman"/>
                <w:sz w:val="24"/>
                <w:szCs w:val="24"/>
                <w:lang w:val="sr-Cyrl-CS"/>
              </w:rPr>
              <w:t>ВЛАДА РЕПУБЛИКЕ СРБИЈЕ</w:t>
            </w:r>
          </w:p>
        </w:tc>
      </w:tr>
      <w:tr w:rsidR="00211F1A" w:rsidRPr="00211F1A" w:rsidTr="00211F1A">
        <w:tc>
          <w:tcPr>
            <w:tcW w:w="4968" w:type="dxa"/>
            <w:hideMark/>
          </w:tcPr>
          <w:p w:rsidR="00211F1A" w:rsidRPr="00211F1A" w:rsidRDefault="00211F1A" w:rsidP="00211F1A">
            <w:pPr>
              <w:spacing w:before="100" w:beforeAutospacing="1" w:after="100" w:afterAutospacing="1" w:line="240" w:lineRule="auto"/>
              <w:jc w:val="center"/>
              <w:rPr>
                <w:rFonts w:ascii="Times New Roman" w:eastAsia="Times New Roman" w:hAnsi="Times New Roman" w:cs="Times New Roman"/>
                <w:sz w:val="24"/>
                <w:szCs w:val="24"/>
              </w:rPr>
            </w:pPr>
            <w:r w:rsidRPr="00211F1A">
              <w:rPr>
                <w:rFonts w:ascii="Times New Roman" w:eastAsia="Times New Roman" w:hAnsi="Times New Roman" w:cs="Times New Roman"/>
                <w:sz w:val="24"/>
                <w:szCs w:val="24"/>
                <w:lang w:val="sr-Cyrl-CS"/>
              </w:rPr>
              <w:t>САВЕТ ЗА БОРБУ ПРОТИВ КОРУПЦИЈЕ</w:t>
            </w:r>
          </w:p>
        </w:tc>
      </w:tr>
      <w:tr w:rsidR="00211F1A" w:rsidRPr="00211F1A" w:rsidTr="00211F1A">
        <w:tc>
          <w:tcPr>
            <w:tcW w:w="4968" w:type="dxa"/>
            <w:hideMark/>
          </w:tcPr>
          <w:p w:rsidR="00211F1A" w:rsidRPr="00211F1A" w:rsidRDefault="00211F1A" w:rsidP="00211F1A">
            <w:pPr>
              <w:tabs>
                <w:tab w:val="center" w:pos="2376"/>
                <w:tab w:val="left" w:pos="4020"/>
              </w:tabs>
              <w:spacing w:before="100" w:beforeAutospacing="1" w:after="100" w:afterAutospacing="1" w:line="240" w:lineRule="auto"/>
              <w:rPr>
                <w:rFonts w:ascii="Times New Roman" w:eastAsia="Times New Roman" w:hAnsi="Times New Roman" w:cs="Times New Roman"/>
                <w:sz w:val="24"/>
                <w:szCs w:val="24"/>
              </w:rPr>
            </w:pPr>
            <w:r w:rsidRPr="00211F1A">
              <w:rPr>
                <w:rFonts w:ascii="Times New Roman" w:eastAsia="Times New Roman" w:hAnsi="Times New Roman" w:cs="Times New Roman"/>
                <w:sz w:val="24"/>
                <w:szCs w:val="24"/>
                <w:lang w:val="sr-Cyrl-CS"/>
              </w:rPr>
              <w:t xml:space="preserve">                      72 Број: службено</w:t>
            </w:r>
          </w:p>
        </w:tc>
      </w:tr>
      <w:tr w:rsidR="00211F1A" w:rsidRPr="00211F1A" w:rsidTr="00211F1A">
        <w:tc>
          <w:tcPr>
            <w:tcW w:w="4968" w:type="dxa"/>
            <w:hideMark/>
          </w:tcPr>
          <w:p w:rsidR="003B349C" w:rsidRDefault="00211F1A" w:rsidP="003B349C">
            <w:pPr>
              <w:tabs>
                <w:tab w:val="left" w:pos="510"/>
                <w:tab w:val="center" w:pos="2376"/>
              </w:tabs>
              <w:spacing w:before="100" w:beforeAutospacing="1" w:after="100" w:afterAutospacing="1" w:line="240" w:lineRule="auto"/>
              <w:rPr>
                <w:rFonts w:ascii="Times New Roman" w:eastAsia="Times New Roman" w:hAnsi="Times New Roman" w:cs="Times New Roman"/>
                <w:sz w:val="24"/>
                <w:szCs w:val="24"/>
              </w:rPr>
            </w:pPr>
            <w:r w:rsidRPr="00211F1A">
              <w:rPr>
                <w:rFonts w:ascii="Times New Roman" w:eastAsia="Times New Roman" w:hAnsi="Times New Roman" w:cs="Times New Roman"/>
                <w:sz w:val="24"/>
                <w:szCs w:val="24"/>
                <w:lang w:val="ru-RU"/>
              </w:rPr>
              <w:tab/>
              <w:t xml:space="preserve">             23. мај  202</w:t>
            </w:r>
            <w:r w:rsidRPr="00211F1A">
              <w:rPr>
                <w:rFonts w:ascii="Times New Roman" w:eastAsia="Times New Roman" w:hAnsi="Times New Roman" w:cs="Times New Roman"/>
                <w:sz w:val="24"/>
                <w:szCs w:val="24"/>
                <w:lang w:val="sr-Latn-RS"/>
              </w:rPr>
              <w:t>4</w:t>
            </w:r>
            <w:r w:rsidRPr="00211F1A">
              <w:rPr>
                <w:rFonts w:ascii="Times New Roman" w:eastAsia="Times New Roman" w:hAnsi="Times New Roman" w:cs="Times New Roman"/>
                <w:sz w:val="24"/>
                <w:szCs w:val="24"/>
                <w:lang w:val="ru-RU"/>
              </w:rPr>
              <w:t>.</w:t>
            </w:r>
            <w:r w:rsidRPr="00211F1A">
              <w:rPr>
                <w:rFonts w:ascii="Times New Roman" w:eastAsia="Times New Roman" w:hAnsi="Times New Roman" w:cs="Times New Roman"/>
                <w:sz w:val="24"/>
                <w:szCs w:val="24"/>
                <w:lang w:val="sr-Cyrl-CS"/>
              </w:rPr>
              <w:t xml:space="preserve"> </w:t>
            </w:r>
            <w:r w:rsidR="003B349C">
              <w:rPr>
                <w:rFonts w:ascii="Times New Roman" w:eastAsia="Times New Roman" w:hAnsi="Times New Roman" w:cs="Times New Roman"/>
                <w:sz w:val="24"/>
                <w:szCs w:val="24"/>
                <w:lang w:val="sr-Cyrl-CS"/>
              </w:rPr>
              <w:t>г</w:t>
            </w:r>
            <w:r w:rsidRPr="00211F1A">
              <w:rPr>
                <w:rFonts w:ascii="Times New Roman" w:eastAsia="Times New Roman" w:hAnsi="Times New Roman" w:cs="Times New Roman"/>
                <w:sz w:val="24"/>
                <w:szCs w:val="24"/>
                <w:lang w:val="sr-Cyrl-CS"/>
              </w:rPr>
              <w:t>одине</w:t>
            </w:r>
          </w:p>
          <w:p w:rsidR="00211F1A" w:rsidRPr="00211F1A" w:rsidRDefault="003B349C" w:rsidP="003B349C">
            <w:pPr>
              <w:tabs>
                <w:tab w:val="left" w:pos="510"/>
                <w:tab w:val="center" w:pos="237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211F1A" w:rsidRPr="00211F1A">
              <w:rPr>
                <w:rFonts w:ascii="Times New Roman" w:eastAsia="Times New Roman" w:hAnsi="Times New Roman" w:cs="Times New Roman"/>
                <w:sz w:val="24"/>
                <w:szCs w:val="24"/>
                <w:lang w:val="sr-Cyrl-CS"/>
              </w:rPr>
              <w:t>Б е о г р а д</w:t>
            </w:r>
          </w:p>
        </w:tc>
      </w:tr>
    </w:tbl>
    <w:p w:rsidR="00211F1A" w:rsidRPr="00211F1A" w:rsidRDefault="00211F1A" w:rsidP="00211F1A">
      <w:pPr>
        <w:spacing w:before="100" w:beforeAutospacing="1" w:after="100" w:afterAutospacing="1" w:line="240" w:lineRule="auto"/>
        <w:jc w:val="center"/>
        <w:rPr>
          <w:rFonts w:ascii="Times New Roman" w:eastAsia="Times New Roman" w:hAnsi="Times New Roman" w:cs="Times New Roman"/>
          <w:sz w:val="24"/>
          <w:szCs w:val="24"/>
        </w:rPr>
      </w:pPr>
      <w:r w:rsidRPr="00211F1A">
        <w:rPr>
          <w:rFonts w:ascii="Times New Roman" w:eastAsia="Times New Roman" w:hAnsi="Times New Roman" w:cs="Times New Roman"/>
          <w:b/>
          <w:sz w:val="40"/>
          <w:szCs w:val="40"/>
          <w:lang w:val="sr-Latn-CS"/>
        </w:rPr>
        <w:t> </w:t>
      </w:r>
    </w:p>
    <w:p w:rsidR="00211F1A" w:rsidRPr="00211F1A" w:rsidRDefault="00211F1A" w:rsidP="003B349C">
      <w:pPr>
        <w:spacing w:before="100" w:beforeAutospacing="1" w:after="100" w:afterAutospacing="1" w:line="240" w:lineRule="auto"/>
        <w:jc w:val="center"/>
        <w:rPr>
          <w:rFonts w:ascii="Times New Roman" w:eastAsia="Times New Roman" w:hAnsi="Times New Roman" w:cs="Times New Roman"/>
          <w:sz w:val="24"/>
          <w:szCs w:val="24"/>
        </w:rPr>
      </w:pPr>
      <w:r w:rsidRPr="00211F1A">
        <w:rPr>
          <w:rFonts w:ascii="Times New Roman" w:eastAsia="Times New Roman" w:hAnsi="Times New Roman" w:cs="Times New Roman"/>
          <w:b/>
          <w:sz w:val="40"/>
          <w:szCs w:val="40"/>
          <w:lang w:val="sr-Latn-CS"/>
        </w:rPr>
        <w:t>  </w:t>
      </w:r>
    </w:p>
    <w:p w:rsidR="00211F1A" w:rsidRPr="00211F1A" w:rsidRDefault="00211F1A" w:rsidP="00211F1A">
      <w:pPr>
        <w:spacing w:before="100" w:beforeAutospacing="1" w:after="100" w:afterAutospacing="1" w:line="240" w:lineRule="auto"/>
        <w:jc w:val="center"/>
        <w:rPr>
          <w:rFonts w:ascii="Times New Roman" w:eastAsia="Times New Roman" w:hAnsi="Times New Roman" w:cs="Times New Roman"/>
          <w:sz w:val="24"/>
          <w:szCs w:val="24"/>
        </w:rPr>
      </w:pPr>
      <w:r w:rsidRPr="00211F1A">
        <w:rPr>
          <w:rFonts w:ascii="Times New Roman" w:eastAsia="Times New Roman" w:hAnsi="Times New Roman" w:cs="Times New Roman"/>
          <w:b/>
          <w:sz w:val="40"/>
          <w:szCs w:val="40"/>
          <w:lang w:val="sr-Latn-CS"/>
        </w:rPr>
        <w:t>Мишљење Савета о правним и друштвено економским последицама примене члана 102. Закона о планирању и изградњи</w:t>
      </w:r>
    </w:p>
    <w:p w:rsidR="00211F1A" w:rsidRPr="00211F1A" w:rsidRDefault="00211F1A" w:rsidP="003B349C">
      <w:pPr>
        <w:spacing w:before="100" w:beforeAutospacing="1" w:after="100" w:afterAutospacing="1" w:line="240" w:lineRule="auto"/>
        <w:rPr>
          <w:rFonts w:ascii="Times New Roman" w:eastAsia="Times New Roman" w:hAnsi="Times New Roman" w:cs="Times New Roman"/>
          <w:sz w:val="24"/>
          <w:szCs w:val="24"/>
        </w:rPr>
      </w:pPr>
      <w:r w:rsidRPr="00211F1A">
        <w:rPr>
          <w:rFonts w:ascii="Times New Roman" w:eastAsia="Times New Roman" w:hAnsi="Times New Roman" w:cs="Times New Roman"/>
          <w:sz w:val="28"/>
          <w:szCs w:val="28"/>
          <w:lang w:val="sr-Latn-CS"/>
        </w:rPr>
        <w:t>  </w:t>
      </w:r>
    </w:p>
    <w:p w:rsidR="00211F1A" w:rsidRPr="00211F1A" w:rsidRDefault="00211F1A" w:rsidP="003B349C">
      <w:pPr>
        <w:spacing w:before="100" w:beforeAutospacing="1" w:after="100" w:afterAutospacing="1" w:line="240" w:lineRule="auto"/>
        <w:ind w:firstLine="720"/>
        <w:jc w:val="both"/>
        <w:rPr>
          <w:rFonts w:ascii="Times New Roman" w:eastAsia="Times New Roman" w:hAnsi="Times New Roman" w:cs="Times New Roman"/>
          <w:sz w:val="24"/>
          <w:szCs w:val="24"/>
        </w:rPr>
      </w:pPr>
      <w:r w:rsidRPr="00211F1A">
        <w:rPr>
          <w:rFonts w:ascii="Times New Roman" w:eastAsia="Times New Roman" w:hAnsi="Times New Roman" w:cs="Times New Roman"/>
          <w:sz w:val="28"/>
          <w:szCs w:val="28"/>
          <w:lang w:val="sr-Latn-CS"/>
        </w:rPr>
        <w:t> </w:t>
      </w:r>
    </w:p>
    <w:p w:rsidR="00211F1A" w:rsidRPr="003B349C" w:rsidRDefault="00211F1A" w:rsidP="00211F1A">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t>Мишљење које следи заснива се на увидима у: спорни члан 102.</w:t>
      </w:r>
      <w:r w:rsidRPr="003B349C">
        <w:rPr>
          <w:rFonts w:ascii="Times New Roman" w:eastAsia="Times New Roman" w:hAnsi="Times New Roman" w:cs="Times New Roman"/>
          <w:sz w:val="28"/>
          <w:szCs w:val="28"/>
          <w:lang w:val="pl-PL"/>
        </w:rPr>
        <w:t xml:space="preserve"> Закона о планирању и изградњи</w:t>
      </w:r>
      <w:r w:rsidRPr="003B349C">
        <w:rPr>
          <w:rFonts w:ascii="Times New Roman" w:eastAsia="Times New Roman" w:hAnsi="Times New Roman" w:cs="Times New Roman"/>
          <w:sz w:val="28"/>
          <w:szCs w:val="28"/>
          <w:lang w:val="sr-Latn-CS"/>
        </w:rPr>
        <w:t>;</w:t>
      </w:r>
      <w:r w:rsidRPr="003B349C">
        <w:rPr>
          <w:rFonts w:ascii="Times New Roman" w:eastAsia="Times New Roman" w:hAnsi="Times New Roman" w:cs="Times New Roman"/>
          <w:sz w:val="28"/>
          <w:szCs w:val="28"/>
          <w:lang w:val="pl-PL"/>
        </w:rPr>
        <w:t xml:space="preserve"> </w:t>
      </w:r>
      <w:r w:rsidRPr="003B349C">
        <w:rPr>
          <w:rFonts w:ascii="Times New Roman" w:eastAsia="Times New Roman" w:hAnsi="Times New Roman" w:cs="Times New Roman"/>
          <w:sz w:val="28"/>
          <w:szCs w:val="28"/>
          <w:lang w:val="sr-Latn-CS"/>
        </w:rPr>
        <w:t>Устав;</w:t>
      </w:r>
      <w:r w:rsidRPr="003B349C">
        <w:rPr>
          <w:rFonts w:ascii="Times New Roman" w:eastAsia="Times New Roman" w:hAnsi="Times New Roman" w:cs="Times New Roman"/>
          <w:sz w:val="28"/>
          <w:szCs w:val="28"/>
          <w:lang w:val="pl-PL"/>
        </w:rPr>
        <w:t xml:space="preserve"> </w:t>
      </w:r>
      <w:r w:rsidRPr="003B349C">
        <w:rPr>
          <w:rFonts w:ascii="Times New Roman" w:eastAsia="Times New Roman" w:hAnsi="Times New Roman" w:cs="Times New Roman"/>
          <w:sz w:val="28"/>
          <w:szCs w:val="28"/>
          <w:lang w:val="sr-Latn-CS"/>
        </w:rPr>
        <w:t>о</w:t>
      </w:r>
      <w:r w:rsidRPr="003B349C">
        <w:rPr>
          <w:rFonts w:ascii="Times New Roman" w:eastAsia="Times New Roman" w:hAnsi="Times New Roman" w:cs="Times New Roman"/>
          <w:sz w:val="28"/>
          <w:szCs w:val="28"/>
          <w:lang w:val="pl-PL"/>
        </w:rPr>
        <w:t>длуку Уставног суда  ИУз-68/13</w:t>
      </w:r>
      <w:r w:rsidRPr="003B349C">
        <w:rPr>
          <w:rFonts w:ascii="Times New Roman" w:eastAsia="Times New Roman" w:hAnsi="Times New Roman" w:cs="Times New Roman"/>
          <w:sz w:val="28"/>
          <w:szCs w:val="28"/>
          <w:lang w:val="sr-Latn-CS"/>
        </w:rPr>
        <w:t>;</w:t>
      </w:r>
      <w:r w:rsidRPr="003B349C">
        <w:rPr>
          <w:rFonts w:ascii="Times New Roman" w:eastAsia="Times New Roman" w:hAnsi="Times New Roman" w:cs="Times New Roman"/>
          <w:sz w:val="28"/>
          <w:szCs w:val="28"/>
          <w:lang w:val="pl-PL"/>
        </w:rPr>
        <w:t xml:space="preserve"> </w:t>
      </w:r>
      <w:r w:rsidRPr="003B349C">
        <w:rPr>
          <w:rFonts w:ascii="Times New Roman" w:eastAsia="Times New Roman" w:hAnsi="Times New Roman" w:cs="Times New Roman"/>
          <w:sz w:val="28"/>
          <w:szCs w:val="28"/>
          <w:lang w:val="sr-Latn-CS"/>
        </w:rPr>
        <w:t>и друге изворе</w:t>
      </w:r>
      <w:r w:rsidRPr="003B349C">
        <w:rPr>
          <w:rFonts w:ascii="Times New Roman" w:eastAsia="Times New Roman" w:hAnsi="Times New Roman" w:cs="Times New Roman"/>
          <w:sz w:val="28"/>
          <w:szCs w:val="28"/>
          <w:lang w:val="pl-PL"/>
        </w:rPr>
        <w:t>.</w:t>
      </w:r>
    </w:p>
    <w:p w:rsidR="00211F1A" w:rsidRPr="003B349C" w:rsidRDefault="00211F1A" w:rsidP="00211F1A">
      <w:pPr>
        <w:spacing w:before="100" w:beforeAutospacing="1" w:after="100" w:afterAutospacing="1" w:line="240" w:lineRule="auto"/>
        <w:jc w:val="both"/>
        <w:outlineLvl w:val="1"/>
        <w:rPr>
          <w:rFonts w:ascii="Times New Roman" w:eastAsia="Times New Roman" w:hAnsi="Times New Roman" w:cs="Times New Roman"/>
          <w:bCs/>
          <w:sz w:val="28"/>
          <w:szCs w:val="28"/>
        </w:rPr>
      </w:pPr>
      <w:r w:rsidRPr="003B349C">
        <w:rPr>
          <w:rFonts w:ascii="Times New Roman" w:eastAsia="Times New Roman" w:hAnsi="Times New Roman" w:cs="Times New Roman"/>
          <w:b/>
          <w:bCs/>
          <w:sz w:val="28"/>
          <w:szCs w:val="28"/>
          <w:lang w:val="pl-PL"/>
        </w:rPr>
        <w:tab/>
      </w:r>
      <w:r w:rsidRPr="003B349C">
        <w:rPr>
          <w:rFonts w:ascii="Times New Roman" w:eastAsia="Times New Roman" w:hAnsi="Times New Roman" w:cs="Times New Roman"/>
          <w:bCs/>
          <w:color w:val="000000" w:themeColor="text1"/>
          <w:sz w:val="28"/>
          <w:szCs w:val="28"/>
          <w:lang w:val="pl-PL"/>
        </w:rPr>
        <w:t>Чланом 102, ст. 1. и 2. Закона о планирању и изградњи прописано је:</w:t>
      </w:r>
      <w:bookmarkStart w:id="0" w:name="_GoBack"/>
      <w:bookmarkEnd w:id="0"/>
    </w:p>
    <w:p w:rsidR="00211F1A" w:rsidRPr="003B349C" w:rsidRDefault="00211F1A" w:rsidP="00211F1A">
      <w:pPr>
        <w:shd w:val="clear" w:color="auto" w:fill="FFFFFF"/>
        <w:spacing w:after="150" w:line="240" w:lineRule="auto"/>
        <w:jc w:val="both"/>
        <w:rPr>
          <w:rFonts w:ascii="Times New Roman" w:eastAsia="Times New Roman" w:hAnsi="Times New Roman" w:cs="Times New Roman"/>
          <w:sz w:val="28"/>
          <w:szCs w:val="28"/>
        </w:rPr>
      </w:pPr>
      <w:r w:rsidRPr="003B349C">
        <w:rPr>
          <w:rFonts w:ascii="Times New Roman" w:eastAsia="Times New Roman" w:hAnsi="Times New Roman" w:cs="Times New Roman"/>
          <w:color w:val="000000" w:themeColor="text1"/>
          <w:sz w:val="28"/>
          <w:szCs w:val="28"/>
          <w:lang w:val="pl-PL"/>
        </w:rPr>
        <w:tab/>
      </w:r>
      <w:r w:rsidRPr="003B349C">
        <w:rPr>
          <w:rFonts w:ascii="Times New Roman" w:eastAsia="Times New Roman" w:hAnsi="Times New Roman" w:cs="Times New Roman"/>
          <w:b/>
          <w:i/>
          <w:color w:val="000000" w:themeColor="text1"/>
          <w:sz w:val="28"/>
          <w:szCs w:val="28"/>
          <w:lang w:val="pl-PL"/>
        </w:rPr>
        <w:t>„</w:t>
      </w:r>
      <w:r w:rsidRPr="003B349C">
        <w:rPr>
          <w:rFonts w:ascii="Times New Roman" w:eastAsia="Times New Roman" w:hAnsi="Times New Roman" w:cs="Times New Roman"/>
          <w:b/>
          <w:i/>
          <w:color w:val="000000" w:themeColor="text1"/>
          <w:sz w:val="28"/>
          <w:szCs w:val="28"/>
          <w:lang w:val="sr-Latn-RS"/>
        </w:rPr>
        <w:t>Право коришћења на грађевинском земљишту, претвара се у право својине, без накнаде.</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Право својине из става 1. овог члана стиче се даном ступања на снагу овог закона, а упис права својине врши орган надлежан за послове државног премера и катастра, по службеној дужности.“</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color w:val="000000" w:themeColor="text1"/>
          <w:sz w:val="28"/>
          <w:szCs w:val="28"/>
          <w:lang w:val="sr-Latn-RS"/>
        </w:rPr>
        <w:t>Под речима „претвара се“, подразумева се бестеретно проширење права кориш</w:t>
      </w:r>
      <w:r w:rsidR="003B349C">
        <w:rPr>
          <w:rFonts w:ascii="Times New Roman" w:eastAsia="Times New Roman" w:hAnsi="Times New Roman" w:cs="Times New Roman"/>
          <w:color w:val="000000" w:themeColor="text1"/>
          <w:sz w:val="28"/>
          <w:szCs w:val="28"/>
          <w:lang w:val="sr-Cyrl-RS"/>
        </w:rPr>
        <w:t>ћ</w:t>
      </w:r>
      <w:r w:rsidRPr="003B349C">
        <w:rPr>
          <w:rFonts w:ascii="Times New Roman" w:eastAsia="Times New Roman" w:hAnsi="Times New Roman" w:cs="Times New Roman"/>
          <w:color w:val="000000" w:themeColor="text1"/>
          <w:sz w:val="28"/>
          <w:szCs w:val="28"/>
          <w:lang w:val="sr-Latn-RS"/>
        </w:rPr>
        <w:t>ења, стицањем осталих права која  у својој укупности чине својину у целовитом смислу.</w:t>
      </w:r>
      <w:r w:rsidRPr="003B349C">
        <w:rPr>
          <w:rFonts w:ascii="Times New Roman" w:eastAsia="Times New Roman" w:hAnsi="Times New Roman" w:cs="Times New Roman"/>
          <w:i/>
          <w:color w:val="000000" w:themeColor="text1"/>
          <w:sz w:val="28"/>
          <w:szCs w:val="28"/>
          <w:lang w:val="sr-Latn-RS"/>
        </w:rPr>
        <w:t xml:space="preserve"> </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color w:val="000000" w:themeColor="text1"/>
          <w:sz w:val="28"/>
          <w:szCs w:val="28"/>
          <w:lang w:val="sr-Latn-RS"/>
        </w:rPr>
        <w:lastRenderedPageBreak/>
        <w:t>Чланом 102. ст. 3, 4, 5. и 6. Закона о планирању и изградњи, прописано је:</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333333"/>
          <w:sz w:val="28"/>
          <w:szCs w:val="28"/>
          <w:shd w:val="clear" w:color="auto" w:fill="FFFFFF"/>
          <w:lang w:val="sr-Latn-RS"/>
        </w:rPr>
        <w:t>Право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лица које је уписано као носилац права коришћења на катастарској парцели на неизграђеном грађевинском земљишту, осим за:</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1) лица чији је положај одређен законом којим се уређује спорт, као и удружења;</w:t>
      </w:r>
    </w:p>
    <w:p w:rsidR="00211F1A" w:rsidRPr="003B349C" w:rsidRDefault="00211F1A" w:rsidP="00211F1A">
      <w:pPr>
        <w:shd w:val="clear" w:color="auto" w:fill="FFFFFF"/>
        <w:spacing w:after="150" w:line="240" w:lineRule="auto"/>
        <w:ind w:firstLine="720"/>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2) земљорадничке и стамбене задруге;</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3) лица на која се примењују одредбе прописа Републике Србије и билатералних међународних уговора којима се уређује спровођење Анекса Г Споразума о питањима сукцесије ("Службени лист СРЈ - Међународни уговори", број 6/02) и</w:t>
      </w:r>
    </w:p>
    <w:p w:rsidR="00211F1A" w:rsidRPr="003B349C" w:rsidRDefault="00211F1A" w:rsidP="00211F1A">
      <w:pPr>
        <w:shd w:val="clear" w:color="auto" w:fill="FFFFFF"/>
        <w:spacing w:after="150" w:line="240" w:lineRule="auto"/>
        <w:ind w:firstLine="720"/>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4) друштвена предузећа.</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За лица из става 3. тач. 1) и 2) овог члана стицање права својине на грађевинском земљишту у јавној својини биће уређено посебним прописима.</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За лица из става 3. тачка 3) овог члана стицање права својине на грађевинском земљишту у јавној својини биће уређено по окончању сукцесије у складу са Анексом Г Споразума о питањима сукцесије ("Службени лист СРЈ - Међународни уговори", број 6/02).</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b/>
          <w:i/>
          <w:color w:val="000000" w:themeColor="text1"/>
          <w:sz w:val="28"/>
          <w:szCs w:val="28"/>
          <w:lang w:val="sr-Latn-RS"/>
        </w:rPr>
        <w:t>За лица из става 3. тачка 4) овог члана, стицање права својине на грађевинском земљишту у јавној својини биће уређено по окончању приватизације тих правних лица.</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color w:val="000000" w:themeColor="text1"/>
          <w:sz w:val="28"/>
          <w:szCs w:val="28"/>
          <w:lang w:val="sr-Latn-RS"/>
        </w:rPr>
        <w:t xml:space="preserve">Дакле, применом чл. 102. Закона, не само да се врши претварање права коришћења грађевинског земљишта у право својине, </w:t>
      </w:r>
      <w:r w:rsidRPr="003B349C">
        <w:rPr>
          <w:rFonts w:ascii="Times New Roman" w:eastAsia="Times New Roman" w:hAnsi="Times New Roman" w:cs="Times New Roman"/>
          <w:i/>
          <w:color w:val="000000" w:themeColor="text1"/>
          <w:sz w:val="28"/>
          <w:szCs w:val="28"/>
          <w:lang w:val="sr-Latn-RS"/>
        </w:rPr>
        <w:t>в</w:t>
      </w:r>
      <w:r w:rsidRPr="003B349C">
        <w:rPr>
          <w:rFonts w:ascii="Times New Roman" w:eastAsia="Times New Roman" w:hAnsi="Times New Roman" w:cs="Times New Roman"/>
          <w:color w:val="000000" w:themeColor="text1"/>
          <w:sz w:val="28"/>
          <w:szCs w:val="28"/>
          <w:lang w:val="sr-Latn-RS"/>
        </w:rPr>
        <w:t xml:space="preserve">ећ се врши и </w:t>
      </w:r>
      <w:r w:rsidRPr="003B349C">
        <w:rPr>
          <w:rFonts w:ascii="Times New Roman" w:eastAsia="Times New Roman" w:hAnsi="Times New Roman" w:cs="Times New Roman"/>
          <w:i/>
          <w:color w:val="000000" w:themeColor="text1"/>
          <w:sz w:val="28"/>
          <w:szCs w:val="28"/>
          <w:lang w:val="sr-Latn-RS"/>
        </w:rPr>
        <w:t xml:space="preserve">ex леге </w:t>
      </w:r>
      <w:r w:rsidRPr="003B349C">
        <w:rPr>
          <w:rFonts w:ascii="Times New Roman" w:eastAsia="Times New Roman" w:hAnsi="Times New Roman" w:cs="Times New Roman"/>
          <w:color w:val="000000" w:themeColor="text1"/>
          <w:sz w:val="28"/>
          <w:szCs w:val="28"/>
          <w:lang w:val="sr-Latn-RS"/>
        </w:rPr>
        <w:t xml:space="preserve">приватизација овог земљишта, и то без накнаде. </w:t>
      </w:r>
    </w:p>
    <w:p w:rsidR="00211F1A" w:rsidRPr="003B349C" w:rsidRDefault="00211F1A" w:rsidP="00211F1A">
      <w:pPr>
        <w:shd w:val="clear" w:color="auto" w:fill="FFFFFF"/>
        <w:spacing w:after="150"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color w:val="000000" w:themeColor="text1"/>
          <w:sz w:val="28"/>
          <w:szCs w:val="28"/>
          <w:lang w:val="sr-Latn-RS"/>
        </w:rPr>
        <w:t>Наведено је једини суштински циљ ове законске одредбе. Ради се заправо о својеврсној приватизацији земљишта у јавној својини.</w:t>
      </w:r>
    </w:p>
    <w:p w:rsidR="00211F1A" w:rsidRDefault="00211F1A" w:rsidP="00211F1A">
      <w:pPr>
        <w:shd w:val="clear" w:color="auto" w:fill="FFFFFF"/>
        <w:spacing w:after="150" w:line="240" w:lineRule="auto"/>
        <w:ind w:firstLine="720"/>
        <w:jc w:val="both"/>
        <w:rPr>
          <w:rFonts w:ascii="Times New Roman" w:eastAsia="Times New Roman" w:hAnsi="Times New Roman" w:cs="Times New Roman"/>
          <w:color w:val="000000" w:themeColor="text1"/>
          <w:sz w:val="28"/>
          <w:szCs w:val="28"/>
          <w:lang w:val="sr-Latn-RS"/>
        </w:rPr>
      </w:pPr>
      <w:r w:rsidRPr="003B349C">
        <w:rPr>
          <w:rFonts w:ascii="Times New Roman" w:eastAsia="Times New Roman" w:hAnsi="Times New Roman" w:cs="Times New Roman"/>
          <w:color w:val="000000" w:themeColor="text1"/>
          <w:sz w:val="28"/>
          <w:szCs w:val="28"/>
          <w:lang w:val="sr-Latn-RS"/>
        </w:rPr>
        <w:t>То значи, да је цитирано законско решење искључиво у приватном интересу - његова последица је директно увећавање квантума приватне својине, на рачун јавне, понавља се без накнаде - државним поклоном.</w:t>
      </w:r>
    </w:p>
    <w:p w:rsidR="003B349C" w:rsidRPr="003B349C" w:rsidRDefault="003B349C" w:rsidP="00211F1A">
      <w:pPr>
        <w:shd w:val="clear" w:color="auto" w:fill="FFFFFF"/>
        <w:spacing w:after="150" w:line="240" w:lineRule="auto"/>
        <w:ind w:firstLine="720"/>
        <w:jc w:val="both"/>
        <w:rPr>
          <w:rFonts w:ascii="Times New Roman" w:eastAsia="Times New Roman" w:hAnsi="Times New Roman" w:cs="Times New Roman"/>
          <w:sz w:val="28"/>
          <w:szCs w:val="28"/>
        </w:rPr>
      </w:pPr>
    </w:p>
    <w:p w:rsidR="00211F1A" w:rsidRPr="003B349C" w:rsidRDefault="00211F1A" w:rsidP="003B349C">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lastRenderedPageBreak/>
        <w:t xml:space="preserve">Пре 11 година, одлуком Уставног суда ИУз-68/2013, утврђено је да тадашњи члан 103. ст. 1. Закона о планирању и изградњи (стари), који гласи: </w:t>
      </w:r>
      <w:r w:rsidRPr="003B349C">
        <w:rPr>
          <w:rFonts w:ascii="Times New Roman" w:eastAsia="Times New Roman" w:hAnsi="Times New Roman" w:cs="Times New Roman"/>
          <w:b/>
          <w:i/>
          <w:sz w:val="28"/>
          <w:szCs w:val="28"/>
          <w:lang w:val="sr-Latn-CS"/>
        </w:rPr>
        <w:t>Трошкови прибављања права коришћења грађевинског земљишта обухватају, у смислу овог Закона, укупну ревалоризовану цену капитала, односно имовине исплаћене у поступку приватизације, односно укупну ревалоризовану цену исплаћену за имовину или део имовине привредног друштва или другог правног лица у стечајном или извршном поступку, као и друге стварне трошкове</w:t>
      </w:r>
      <w:r w:rsidRPr="003B349C">
        <w:rPr>
          <w:rFonts w:ascii="Times New Roman" w:eastAsia="Times New Roman" w:hAnsi="Times New Roman" w:cs="Times New Roman"/>
          <w:sz w:val="28"/>
          <w:szCs w:val="28"/>
          <w:lang w:val="sr-Latn-CS"/>
        </w:rPr>
        <w:t xml:space="preserve">, није у сагласности са Уставом. </w:t>
      </w:r>
    </w:p>
    <w:p w:rsidR="00211F1A" w:rsidRPr="003B349C" w:rsidRDefault="00211F1A" w:rsidP="003B349C">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t>Између осталог, Уставни суд је установио да не постоји задовољавајуће образложење законодавца у вези са постојањем  јавног интереса за цитирано норимирање из чл. 103, уз указивање на последицу коју би изазвала примена оспореног члана, а огледала би се у прекомерном оптерећивању друштвене заједнице.</w:t>
      </w:r>
    </w:p>
    <w:p w:rsidR="00211F1A" w:rsidRPr="003B349C" w:rsidRDefault="00211F1A" w:rsidP="003B349C">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iCs/>
          <w:sz w:val="28"/>
          <w:szCs w:val="28"/>
          <w:lang w:val="sr-Latn-CS"/>
        </w:rPr>
        <w:t>Овакав став Уставног суда заснива се на чињеници да прописивање оспореног члана није било засновано на објективном и разумном основу и да се није заснивало на објективним показатељима који би чинили разлог за давање прописане погодности.</w:t>
      </w:r>
    </w:p>
    <w:p w:rsidR="00211F1A" w:rsidRPr="003B349C" w:rsidRDefault="00211F1A" w:rsidP="003B349C">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t xml:space="preserve">Сада се (новим) </w:t>
      </w:r>
      <w:r w:rsidRPr="003B349C">
        <w:rPr>
          <w:rFonts w:ascii="Times New Roman" w:eastAsia="Times New Roman" w:hAnsi="Times New Roman" w:cs="Times New Roman"/>
          <w:sz w:val="28"/>
          <w:szCs w:val="28"/>
          <w:lang w:val="pl-PL"/>
        </w:rPr>
        <w:t>чланом 102.</w:t>
      </w:r>
      <w:r w:rsidRPr="003B349C">
        <w:rPr>
          <w:rFonts w:ascii="Times New Roman" w:eastAsia="Times New Roman" w:hAnsi="Times New Roman" w:cs="Times New Roman"/>
          <w:sz w:val="28"/>
          <w:szCs w:val="28"/>
          <w:lang w:val="sr-Latn-CS"/>
        </w:rPr>
        <w:t xml:space="preserve"> Закона</w:t>
      </w:r>
      <w:r w:rsidRPr="003B349C">
        <w:rPr>
          <w:rFonts w:ascii="Times New Roman" w:eastAsia="Times New Roman" w:hAnsi="Times New Roman" w:cs="Times New Roman"/>
          <w:sz w:val="28"/>
          <w:szCs w:val="28"/>
          <w:lang w:val="pl-PL"/>
        </w:rPr>
        <w:t xml:space="preserve"> прописује, да се</w:t>
      </w:r>
      <w:r w:rsidRPr="003B349C">
        <w:rPr>
          <w:rFonts w:ascii="Times New Roman" w:eastAsia="Times New Roman" w:hAnsi="Times New Roman" w:cs="Times New Roman"/>
          <w:b/>
          <w:i/>
          <w:sz w:val="28"/>
          <w:szCs w:val="28"/>
          <w:lang w:val="sr-Latn-CS"/>
        </w:rPr>
        <w:t xml:space="preserve"> </w:t>
      </w:r>
      <w:r w:rsidRPr="003B349C">
        <w:rPr>
          <w:rFonts w:ascii="Times New Roman" w:eastAsia="Times New Roman" w:hAnsi="Times New Roman" w:cs="Times New Roman"/>
          <w:b/>
          <w:i/>
          <w:sz w:val="28"/>
          <w:szCs w:val="28"/>
          <w:lang w:val="pl-PL"/>
        </w:rPr>
        <w:t>право коришћења на грађевинском з</w:t>
      </w:r>
      <w:r w:rsidRPr="003B349C">
        <w:rPr>
          <w:rFonts w:ascii="Times New Roman" w:eastAsia="Times New Roman" w:hAnsi="Times New Roman" w:cs="Times New Roman"/>
          <w:b/>
          <w:i/>
          <w:sz w:val="28"/>
          <w:szCs w:val="28"/>
          <w:lang w:val="sr-Latn-CS"/>
        </w:rPr>
        <w:t>е</w:t>
      </w:r>
      <w:r w:rsidRPr="003B349C">
        <w:rPr>
          <w:rFonts w:ascii="Times New Roman" w:eastAsia="Times New Roman" w:hAnsi="Times New Roman" w:cs="Times New Roman"/>
          <w:b/>
          <w:i/>
          <w:sz w:val="28"/>
          <w:szCs w:val="28"/>
          <w:lang w:val="pl-PL"/>
        </w:rPr>
        <w:t xml:space="preserve">мљишту претвара се у право својине без накнаде. </w:t>
      </w:r>
    </w:p>
    <w:p w:rsidR="00211F1A" w:rsidRPr="003B349C" w:rsidRDefault="00211F1A" w:rsidP="003B349C">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t xml:space="preserve">Евидентно је да су погодности које се дају чл. 102. још веће него раније, и еквивалентно изазивају још веће оптерећивање друштвене заједнице него ранији неуставни чл. 103.  </w:t>
      </w:r>
    </w:p>
    <w:p w:rsidR="00211F1A" w:rsidRPr="003B349C" w:rsidRDefault="00211F1A" w:rsidP="00211F1A">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t>Образложења законодавца која се заснивају на предвиђањима да ће грађевинско земљиште бити активирано даљом градњом и додатним оживљавањем грађевинског тржишта и тржишта некртетнина, што ће довести до увећања јавних прихода због убирања пореза,  неизвесна је околност, јер либерално тржиште није увек предвидиво, што значи да ефекти примене оспореног прописа могу бити и крајње негативни - штетни.</w:t>
      </w:r>
    </w:p>
    <w:p w:rsidR="00211F1A" w:rsidRPr="003B349C" w:rsidRDefault="00211F1A" w:rsidP="00211F1A">
      <w:pPr>
        <w:spacing w:before="100" w:beforeAutospacing="1" w:after="100" w:afterAutospacing="1" w:line="240" w:lineRule="auto"/>
        <w:jc w:val="both"/>
        <w:outlineLvl w:val="1"/>
        <w:rPr>
          <w:rFonts w:ascii="Times New Roman" w:eastAsia="Times New Roman" w:hAnsi="Times New Roman" w:cs="Times New Roman"/>
          <w:bCs/>
          <w:sz w:val="28"/>
          <w:szCs w:val="28"/>
        </w:rPr>
      </w:pPr>
      <w:r w:rsidRPr="003B349C">
        <w:rPr>
          <w:rFonts w:ascii="Times New Roman" w:eastAsia="Times New Roman" w:hAnsi="Times New Roman" w:cs="Times New Roman"/>
          <w:bCs/>
          <w:sz w:val="28"/>
          <w:szCs w:val="28"/>
          <w:lang w:val="sr-Latn-CS"/>
        </w:rPr>
        <w:tab/>
        <w:t>Поред тога, сагледавање интереса друштвене заједнице не може се заснивати на пројекцијама јавних прихода и будућег профита.</w:t>
      </w:r>
    </w:p>
    <w:p w:rsidR="00211F1A" w:rsidRPr="003B349C" w:rsidRDefault="00211F1A" w:rsidP="00211F1A">
      <w:pPr>
        <w:spacing w:before="100" w:beforeAutospacing="1" w:after="100" w:afterAutospacing="1" w:line="240" w:lineRule="auto"/>
        <w:ind w:firstLine="720"/>
        <w:jc w:val="both"/>
        <w:outlineLvl w:val="1"/>
        <w:rPr>
          <w:rFonts w:ascii="Times New Roman" w:eastAsia="Times New Roman" w:hAnsi="Times New Roman" w:cs="Times New Roman"/>
          <w:bCs/>
          <w:sz w:val="28"/>
          <w:szCs w:val="28"/>
        </w:rPr>
      </w:pPr>
      <w:r w:rsidRPr="003B349C">
        <w:rPr>
          <w:rFonts w:ascii="Times New Roman" w:eastAsia="Times New Roman" w:hAnsi="Times New Roman" w:cs="Times New Roman"/>
          <w:bCs/>
          <w:sz w:val="28"/>
          <w:szCs w:val="28"/>
          <w:lang w:val="sr-Latn-CS"/>
        </w:rPr>
        <w:t>Годину дана од када је актуелни члан 102. Закона прописан, не виде се знаци задовољавања јавног интереса у било ком смислу, што је емпиријска потврда да образложење потребе новог прописивања чл. 102. није било у интересу друштвене заједнице.</w:t>
      </w:r>
    </w:p>
    <w:p w:rsidR="00211F1A" w:rsidRPr="003B349C" w:rsidRDefault="00211F1A" w:rsidP="00211F1A">
      <w:pPr>
        <w:spacing w:before="100" w:beforeAutospacing="1" w:after="100" w:afterAutospacing="1" w:line="240" w:lineRule="auto"/>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lastRenderedPageBreak/>
        <w:t> </w:t>
      </w:r>
    </w:p>
    <w:p w:rsidR="00211F1A" w:rsidRPr="003B349C" w:rsidRDefault="00211F1A" w:rsidP="00211F1A">
      <w:pPr>
        <w:spacing w:before="100" w:beforeAutospacing="1" w:after="100" w:afterAutospacing="1" w:line="240" w:lineRule="auto"/>
        <w:ind w:firstLine="720"/>
        <w:jc w:val="both"/>
        <w:rPr>
          <w:rFonts w:ascii="Times New Roman" w:eastAsia="Times New Roman" w:hAnsi="Times New Roman" w:cs="Times New Roman"/>
          <w:sz w:val="28"/>
          <w:szCs w:val="28"/>
        </w:rPr>
      </w:pPr>
      <w:r w:rsidRPr="003B349C">
        <w:rPr>
          <w:rFonts w:ascii="Times New Roman" w:eastAsia="Times New Roman" w:hAnsi="Times New Roman" w:cs="Times New Roman"/>
          <w:sz w:val="28"/>
          <w:szCs w:val="28"/>
          <w:lang w:val="sr-Latn-CS"/>
        </w:rPr>
        <w:t xml:space="preserve">На крају се напомиње, да је изворно нормирање  претварања права коришћења у право својине (из 2009. године), имало за циљ </w:t>
      </w:r>
      <w:r w:rsidRPr="003B349C">
        <w:rPr>
          <w:rFonts w:ascii="Times New Roman" w:eastAsia="Times New Roman" w:hAnsi="Times New Roman" w:cs="Times New Roman"/>
          <w:i/>
          <w:sz w:val="28"/>
          <w:szCs w:val="28"/>
          <w:lang w:val="sr-Latn-CS"/>
        </w:rPr>
        <w:t>постизање правног јединства земљишта и зграде</w:t>
      </w:r>
      <w:r w:rsidRPr="003B349C">
        <w:rPr>
          <w:rFonts w:ascii="Times New Roman" w:eastAsia="Times New Roman" w:hAnsi="Times New Roman" w:cs="Times New Roman"/>
          <w:sz w:val="28"/>
          <w:szCs w:val="28"/>
          <w:lang w:val="sr-Latn-CS"/>
        </w:rPr>
        <w:t>. За постизање оваквог циља, поклањање јавне својине, сигурно је, није нужна и пожељна мера.</w:t>
      </w:r>
    </w:p>
    <w:p w:rsidR="00211F1A" w:rsidRPr="003B349C" w:rsidRDefault="00211F1A" w:rsidP="00211F1A">
      <w:pPr>
        <w:spacing w:before="100" w:beforeAutospacing="1" w:after="100" w:afterAutospacing="1" w:line="240" w:lineRule="auto"/>
        <w:jc w:val="both"/>
        <w:outlineLvl w:val="1"/>
        <w:rPr>
          <w:rFonts w:ascii="Times New Roman" w:eastAsia="Times New Roman" w:hAnsi="Times New Roman" w:cs="Times New Roman"/>
          <w:bCs/>
          <w:sz w:val="28"/>
          <w:szCs w:val="28"/>
        </w:rPr>
      </w:pPr>
      <w:r w:rsidRPr="003B349C">
        <w:rPr>
          <w:rFonts w:ascii="Times New Roman" w:eastAsia="Times New Roman" w:hAnsi="Times New Roman" w:cs="Times New Roman"/>
          <w:b/>
          <w:bCs/>
          <w:sz w:val="28"/>
          <w:szCs w:val="28"/>
          <w:lang w:val="sr-Latn-CS"/>
        </w:rPr>
        <w:tab/>
      </w:r>
      <w:r w:rsidRPr="003B349C">
        <w:rPr>
          <w:rFonts w:ascii="Times New Roman" w:eastAsia="Times New Roman" w:hAnsi="Times New Roman" w:cs="Times New Roman"/>
          <w:bCs/>
          <w:sz w:val="28"/>
          <w:szCs w:val="28"/>
          <w:lang w:val="sr-Latn-CS"/>
        </w:rPr>
        <w:t>Због наведеног, Савет сматра да је у интересу друштвене заједнице брисање члана 102. Закона о планирању и изградњи или његова измена у правцу увођења правичне и економски оправдане накнаде за конверзију.</w:t>
      </w:r>
    </w:p>
    <w:p w:rsidR="00961A2C" w:rsidRDefault="00961A2C"/>
    <w:sectPr w:rsidR="0096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1A"/>
    <w:rsid w:val="00211F1A"/>
    <w:rsid w:val="003B349C"/>
    <w:rsid w:val="0096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79B2"/>
  <w15:chartTrackingRefBased/>
  <w15:docId w15:val="{16269B1C-A132-452B-A5E1-9786625F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1F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F1A"/>
    <w:rPr>
      <w:rFonts w:ascii="Times New Roman" w:eastAsia="Times New Roman" w:hAnsi="Times New Roman" w:cs="Times New Roman"/>
      <w:b/>
      <w:bCs/>
      <w:sz w:val="36"/>
      <w:szCs w:val="36"/>
    </w:rPr>
  </w:style>
  <w:style w:type="paragraph" w:customStyle="1" w:styleId="normal1">
    <w:name w:val="normal1"/>
    <w:basedOn w:val="Normal"/>
    <w:rsid w:val="00211F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F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User</cp:lastModifiedBy>
  <cp:revision>2</cp:revision>
  <dcterms:created xsi:type="dcterms:W3CDTF">2024-05-24T12:28:00Z</dcterms:created>
  <dcterms:modified xsi:type="dcterms:W3CDTF">2024-05-24T12:28:00Z</dcterms:modified>
</cp:coreProperties>
</file>